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7C3A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Проект плана работы РМО воспитателей по физическому развитию детей и приобщению к здоровому образу жизни</w:t>
      </w:r>
    </w:p>
    <w:p w14:paraId="5430698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на 2024-2025 учебный год.</w:t>
      </w:r>
    </w:p>
    <w:p w14:paraId="54923280">
      <w:pPr>
        <w:spacing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Тема: </w:t>
      </w:r>
      <w:r>
        <w:rPr>
          <w:rFonts w:ascii="Times New Roman" w:hAnsi="Times New Roman" w:eastAsia="Times New Roman" w:cs="Times New Roman"/>
          <w:sz w:val="28"/>
          <w:szCs w:val="28"/>
        </w:rPr>
        <w:t>«Методическое обеспечение формирования этнокультурной идентичности  детей старшего дошкольного возраста средствами подвижных игр народов Поволжья».</w:t>
      </w:r>
    </w:p>
    <w:p w14:paraId="5204FB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hAnsi="Times New Roman" w:cs="Times New Roman"/>
          <w:sz w:val="28"/>
          <w:szCs w:val="28"/>
        </w:rPr>
        <w:t>: Организация образовательного пространства по обмену педагогическим опытом, обеспечению методической поддержки, обеспечение условий для профессионального роста воспитателей. </w:t>
      </w:r>
    </w:p>
    <w:p w14:paraId="212B9D6D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Задачи:</w:t>
      </w:r>
    </w:p>
    <w:p w14:paraId="18A66BA4">
      <w:pPr>
        <w:spacing w:line="240" w:lineRule="auto"/>
        <w:ind w:right="57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1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 Разработать методический комплекс по обеспечению формирования этнокультурной идентичности детей старшего дошкольного возраста средствами подвижных игр народов Поволжья: </w:t>
      </w:r>
    </w:p>
    <w:p w14:paraId="098C335B">
      <w:pPr>
        <w:spacing w:line="24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картотеки подвижных игр народов Поволжья, обеспечивающие формирование этнокультурной идентичности детей старшего дошкольного возраста;</w:t>
      </w:r>
    </w:p>
    <w:p w14:paraId="31DA57C2">
      <w:pPr>
        <w:spacing w:line="24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перспективные планы использования подвижных игр народов Поволжья, обеспечивающих формирование этнокультурной идентичности детей старшего дошкольного возраста, в образовательной деятельности ДОО;</w:t>
      </w:r>
    </w:p>
    <w:p w14:paraId="7AEE4A5B">
      <w:pPr>
        <w:spacing w:line="24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сценарии физкультурно-досуговых мероприятий с использованием подвижных игр народов Поволжья, обеспечивающих формирование этнокультурной идентичности детей старшего дошкольного возраста, в образовательной деятельности ДОО;</w:t>
      </w:r>
    </w:p>
    <w:p w14:paraId="3607FDA3">
      <w:pPr>
        <w:spacing w:line="24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</w:rPr>
        <w:t xml:space="preserve">2. </w:t>
      </w:r>
      <w:r>
        <w:rPr>
          <w:rFonts w:ascii="Times New Roman" w:hAnsi="Times New Roman" w:eastAsia="Times New Roman" w:cs="Times New Roman"/>
          <w:sz w:val="28"/>
          <w:szCs w:val="28"/>
        </w:rPr>
        <w:t>Разработать компоненты развивающей предметно–пространственной среды, обеспечивающие формирование этнокультурной идентичности детей старшего дошкольного возраста средствами подвижных игр народов Поволжья:</w:t>
      </w:r>
    </w:p>
    <w:p w14:paraId="13C459CE">
      <w:pPr>
        <w:spacing w:line="24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- </w:t>
      </w:r>
      <w:r>
        <w:rPr>
          <w:rFonts w:ascii="Times New Roman" w:hAnsi="Times New Roman" w:eastAsia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eastAsia="Times New Roman" w:cs="Times New Roman"/>
          <w:sz w:val="28"/>
          <w:szCs w:val="28"/>
        </w:rPr>
        <w:t>хемы организации подвижных игр народов Поволжья, обеспечивающих формирование этнокультурной идентичности детей старшего дошкольного возраста;</w:t>
      </w:r>
    </w:p>
    <w:p w14:paraId="0F4E7828">
      <w:pPr>
        <w:spacing w:line="24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сюжетные материалы (игровые и сказочные персонажи, игровые и сказочные атрибуты, тематические презентации, атрибуты для сюжетных подвижных игр и др.) для организации подвижных игр народов Поволжья, обеспечивающих формирование этнокультурной идентичности детей старшего дошкольного возраста;</w:t>
      </w:r>
    </w:p>
    <w:p w14:paraId="67C79A1E">
      <w:pPr>
        <w:spacing w:line="24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- «Большую книгу подвижных игр народов Поволжья»; </w:t>
      </w:r>
    </w:p>
    <w:p w14:paraId="2E09DE8E">
      <w:pPr>
        <w:spacing w:line="24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аудиотеку фольклорных произведений и музыкального сопровождения к подвижным играм народов Поволжья.</w:t>
      </w:r>
    </w:p>
    <w:p w14:paraId="2D63CA0F">
      <w:pPr>
        <w:spacing w:line="360" w:lineRule="auto"/>
        <w:ind w:right="57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14:paraId="4D4F1543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Заседание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№1 октябрь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МАДОУ ЦРР – д/с «Сказка»</w:t>
      </w:r>
    </w:p>
    <w:p w14:paraId="08AAF3F6">
      <w:pPr>
        <w:pStyle w:val="6"/>
        <w:numPr>
          <w:ilvl w:val="0"/>
          <w:numId w:val="1"/>
        </w:numPr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работы РМО за 2023-2024 учебный год. руководитель РМО</w:t>
      </w:r>
    </w:p>
    <w:p w14:paraId="73E2F924">
      <w:pPr>
        <w:pStyle w:val="6"/>
        <w:numPr>
          <w:ilvl w:val="0"/>
          <w:numId w:val="1"/>
        </w:numPr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Обсуждение и принятие плана работы РМО на 2024-2025 учебный год. Педагоги РМО</w:t>
      </w:r>
    </w:p>
    <w:p w14:paraId="78AFD8D4">
      <w:pPr>
        <w:pStyle w:val="6"/>
        <w:numPr>
          <w:ilvl w:val="0"/>
          <w:numId w:val="1"/>
        </w:numPr>
        <w:spacing w:after="0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Распределение ответственных за мероприятия по пунктам плана, руководитель РМО</w:t>
      </w:r>
    </w:p>
    <w:p w14:paraId="70CDCF78">
      <w:pPr>
        <w:spacing w:after="0"/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Ознакомление с положением районного конкурса «Папа, мама, я – спортивная семья»                              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 xml:space="preserve"> руководитель РМО</w:t>
      </w:r>
    </w:p>
    <w:p w14:paraId="4A80548F">
      <w:pPr>
        <w:pStyle w:val="6"/>
        <w:ind w:left="284"/>
        <w:jc w:val="both"/>
        <w:rPr>
          <w:rFonts w:ascii="Times New Roman" w:hAnsi="Times New Roman" w:cs="Times New Roman"/>
          <w:sz w:val="28"/>
          <w:szCs w:val="28"/>
        </w:rPr>
      </w:pPr>
    </w:p>
    <w:p w14:paraId="1BE958F2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Заседание № 2 декабрь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МАДОУ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u w:val="single"/>
        </w:rPr>
        <w:t>д/с «Буратино»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п. Пруды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«Традиции и быт народов Поволжья»</w:t>
      </w:r>
    </w:p>
    <w:p w14:paraId="219C9EA6">
      <w:pPr>
        <w:pStyle w:val="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Просмотр ООД «Ярмарка марийских народных подвижных игр» (старший дошкольный возраст) </w:t>
      </w:r>
      <w:r>
        <w:rPr>
          <w:rFonts w:ascii="Times New Roman" w:hAnsi="Times New Roman" w:cs="Times New Roman"/>
          <w:sz w:val="28"/>
          <w:szCs w:val="28"/>
          <w:lang w:val="ru-RU"/>
        </w:rPr>
        <w:t>МАДОУ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д/с «Буратино» п. Пруды</w:t>
      </w:r>
    </w:p>
    <w:p w14:paraId="24E38D55">
      <w:pPr>
        <w:pStyle w:val="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открытого занятия.   Педагоги РМО</w:t>
      </w:r>
    </w:p>
    <w:p w14:paraId="533C257A">
      <w:pPr>
        <w:pStyle w:val="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Отчет о проделанной работе по теме «Традиции и быт марийского народа»      Педагоги РМО  </w:t>
      </w:r>
    </w:p>
    <w:p w14:paraId="52E055AF">
      <w:pPr>
        <w:pStyle w:val="6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«Лэпбук «Республика Марий Эл, как средство ознакомления детей старшего дошкольного возраста с традициями и бытом народов Поволжья»  Сообщение обобщение опыта работы </w:t>
      </w:r>
      <w:r>
        <w:rPr>
          <w:rFonts w:ascii="Times New Roman" w:hAnsi="Times New Roman" w:cs="Times New Roman"/>
          <w:sz w:val="28"/>
          <w:szCs w:val="28"/>
          <w:lang w:val="ru-RU"/>
        </w:rPr>
        <w:t>воспитатель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МАДОУ д/с «Солнышко»</w:t>
      </w:r>
    </w:p>
    <w:p w14:paraId="0855C657">
      <w:pPr>
        <w:pStyle w:val="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Сообщение обобщение опыта работы по теме </w:t>
      </w:r>
      <w:r>
        <w:rPr>
          <w:rFonts w:ascii="Times New Roman" w:hAnsi="Times New Roman" w:cs="Times New Roman"/>
          <w:sz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 xml:space="preserve">Традиции и быт мордовского народа» воспитатель </w:t>
      </w:r>
      <w:r>
        <w:rPr>
          <w:rFonts w:ascii="Times New Roman" w:hAnsi="Times New Roman" w:cs="Times New Roman"/>
          <w:sz w:val="28"/>
        </w:rPr>
        <w:t xml:space="preserve"> Ц</w:t>
      </w:r>
      <w:r>
        <w:rPr>
          <w:rFonts w:ascii="Times New Roman" w:hAnsi="Times New Roman" w:cs="Times New Roman"/>
          <w:sz w:val="28"/>
          <w:lang w:val="ru-RU"/>
        </w:rPr>
        <w:t>ентра</w:t>
      </w:r>
      <w:r>
        <w:rPr>
          <w:rFonts w:hint="default" w:ascii="Times New Roman" w:hAnsi="Times New Roman" w:cs="Times New Roman"/>
          <w:sz w:val="28"/>
          <w:lang w:val="ru-RU"/>
        </w:rPr>
        <w:t xml:space="preserve"> развития ребенка</w:t>
      </w:r>
      <w:r>
        <w:rPr>
          <w:rFonts w:ascii="Times New Roman" w:hAnsi="Times New Roman" w:cs="Times New Roman"/>
          <w:sz w:val="28"/>
        </w:rPr>
        <w:t xml:space="preserve"> «Сказка»</w:t>
      </w:r>
    </w:p>
    <w:p w14:paraId="1A2514DF">
      <w:pPr>
        <w:pStyle w:val="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Ознакомление с положением районного конкурса «Атрибут для подвижной игры»  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           </w:t>
      </w:r>
      <w:r>
        <w:rPr>
          <w:rFonts w:ascii="Times New Roman" w:hAnsi="Times New Roman" w:cs="Times New Roman"/>
          <w:sz w:val="28"/>
          <w:szCs w:val="24"/>
        </w:rPr>
        <w:t xml:space="preserve"> руководитель РМО</w:t>
      </w:r>
    </w:p>
    <w:p w14:paraId="31FBBC1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Заседание</w:t>
      </w:r>
      <w:r>
        <w:rPr>
          <w:rFonts w:ascii="Times New Roman" w:hAnsi="Times New Roman" w:cs="Times New Roman"/>
          <w:b/>
          <w:sz w:val="28"/>
          <w:u w:val="single"/>
        </w:rPr>
        <w:t xml:space="preserve"> № 3 февраль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МАДОУ д/с «Колосок»</w:t>
      </w:r>
      <w:r>
        <w:rPr>
          <w:rFonts w:ascii="Times New Roman" w:hAnsi="Times New Roman" w:cs="Times New Roman"/>
          <w:sz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р. п. Красные Баки «Традиции и быт народов Поволжья» »</w:t>
      </w:r>
    </w:p>
    <w:p w14:paraId="36116563">
      <w:pPr>
        <w:pStyle w:val="6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 ООД Спортивный досуг «Ярмарка мордовских подвижных игр» (старший дошкольный возраст)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МАДОУ д/с «Колосок»</w:t>
      </w:r>
    </w:p>
    <w:p w14:paraId="2A80FE51">
      <w:pPr>
        <w:pStyle w:val="6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открытого занятия.       Педагоги РМО</w:t>
      </w:r>
    </w:p>
    <w:p w14:paraId="5F9D184E">
      <w:pPr>
        <w:pStyle w:val="6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Отчет о проделанной работе по теме </w:t>
      </w:r>
      <w:r>
        <w:rPr>
          <w:rFonts w:ascii="Times New Roman" w:hAnsi="Times New Roman" w:cs="Times New Roman"/>
          <w:sz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Традиции и быт мордовского народа» Педагоги РМО</w:t>
      </w:r>
    </w:p>
    <w:p w14:paraId="79F11C3A">
      <w:pPr>
        <w:pStyle w:val="6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4"/>
        </w:rPr>
        <w:t>«Подвижные игры народов Поволжья как средство разностороннего развития личности дошкольника» Мастер-класс  с педагогами руководитель РМО</w:t>
      </w:r>
    </w:p>
    <w:p w14:paraId="6CF2E3F4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420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</w:p>
    <w:p w14:paraId="68BDD6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Заседание</w:t>
      </w:r>
      <w:r>
        <w:rPr>
          <w:rFonts w:ascii="Times New Roman" w:hAnsi="Times New Roman" w:cs="Times New Roman"/>
          <w:b/>
          <w:sz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u w:val="single"/>
        </w:rPr>
        <w:t xml:space="preserve">№ </w:t>
      </w:r>
      <w:r>
        <w:rPr>
          <w:rFonts w:ascii="Times New Roman" w:hAnsi="Times New Roman" w:cs="Times New Roman"/>
          <w:b/>
          <w:sz w:val="28"/>
          <w:u w:val="single"/>
        </w:rPr>
        <w:t xml:space="preserve">4 апрель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Ц</w:t>
      </w:r>
      <w:r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ентр</w:t>
      </w:r>
      <w:r>
        <w:rPr>
          <w:rFonts w:hint="default" w:ascii="Times New Roman" w:hAnsi="Times New Roman" w:cs="Times New Roman"/>
          <w:b/>
          <w:sz w:val="28"/>
          <w:szCs w:val="28"/>
          <w:u w:val="single"/>
          <w:lang w:val="ru-RU"/>
        </w:rPr>
        <w:t xml:space="preserve"> развития ребенка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«Сказка» р. п. Красные Баки «Традиции и быт народов Поволжья»</w:t>
      </w:r>
      <w:r>
        <w:rPr>
          <w:rFonts w:ascii="Times New Roman" w:hAnsi="Times New Roman" w:cs="Times New Roman"/>
          <w:b/>
          <w:sz w:val="32"/>
          <w:szCs w:val="28"/>
          <w:u w:val="single"/>
        </w:rPr>
        <w:t xml:space="preserve">  </w:t>
      </w:r>
    </w:p>
    <w:p w14:paraId="7AB35EA1">
      <w:pPr>
        <w:pStyle w:val="6"/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Просмотр видеоматериала итогового мероприятия «Фестиваль подвижных игр народов Поволжья»  </w:t>
      </w:r>
    </w:p>
    <w:p w14:paraId="0A5F19AF">
      <w:pPr>
        <w:pStyle w:val="6"/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видеоматериалов.      Педагоги РМО</w:t>
      </w:r>
    </w:p>
    <w:p w14:paraId="62EC8AE0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420" w:leftChars="0" w:hanging="360" w:firstLineChars="0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Подведение итогов районного конкурса «Атрибут для подвижной игры» </w:t>
      </w:r>
      <w:r>
        <w:rPr>
          <w:rFonts w:ascii="Times New Roman" w:hAnsi="Times New Roman" w:cs="Times New Roman"/>
          <w:sz w:val="28"/>
          <w:szCs w:val="28"/>
          <w:lang w:val="ru-RU"/>
        </w:rPr>
        <w:t>специалист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УО и МП</w:t>
      </w:r>
    </w:p>
    <w:p w14:paraId="122ABC1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60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Презентация подвижных игр с использованием атрибутов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  П</w:t>
      </w:r>
      <w:r>
        <w:rPr>
          <w:rFonts w:ascii="Times New Roman" w:hAnsi="Times New Roman" w:cs="Times New Roman"/>
          <w:sz w:val="28"/>
          <w:szCs w:val="28"/>
          <w:lang w:val="ru-RU"/>
        </w:rPr>
        <w:t>обедители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муниципального конкурса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14:paraId="19B466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sz w:val="28"/>
          <w:szCs w:val="28"/>
        </w:rPr>
        <w:t>. Анализ работы за 2024-2025 учебный год     руководитель РМО</w:t>
      </w:r>
    </w:p>
    <w:p w14:paraId="5E91B2E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5E766C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955721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EEC750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70E0B7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B51468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B62C2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0DD3F0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A44E6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A634A7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5FCEC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  <w:sectPr>
          <w:pgSz w:w="11906" w:h="16838"/>
          <w:pgMar w:top="1134" w:right="850" w:bottom="1134" w:left="1701" w:header="708" w:footer="708" w:gutter="0"/>
          <w:cols w:space="708" w:num="1"/>
          <w:docGrid w:linePitch="360" w:charSpace="0"/>
        </w:sectPr>
      </w:pPr>
    </w:p>
    <w:tbl>
      <w:tblPr>
        <w:tblStyle w:val="5"/>
        <w:tblpPr w:leftFromText="180" w:rightFromText="180" w:vertAnchor="page" w:horzAnchor="margin" w:tblpXSpec="center" w:tblpY="1501"/>
        <w:tblW w:w="154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3638"/>
        <w:gridCol w:w="4635"/>
        <w:gridCol w:w="2835"/>
        <w:gridCol w:w="2693"/>
      </w:tblGrid>
      <w:tr w14:paraId="32AA2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1616" w:type="dxa"/>
            <w:vMerge w:val="restart"/>
            <w:textDirection w:val="btLr"/>
          </w:tcPr>
          <w:p w14:paraId="6814FBE3">
            <w:pPr>
              <w:pStyle w:val="6"/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Дата проведения</w:t>
            </w:r>
          </w:p>
        </w:tc>
        <w:tc>
          <w:tcPr>
            <w:tcW w:w="11108" w:type="dxa"/>
            <w:gridSpan w:val="3"/>
          </w:tcPr>
          <w:p w14:paraId="60DE0F20">
            <w:pPr>
              <w:pStyle w:val="6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Содержание</w:t>
            </w:r>
          </w:p>
        </w:tc>
        <w:tc>
          <w:tcPr>
            <w:tcW w:w="2693" w:type="dxa"/>
            <w:vMerge w:val="restart"/>
          </w:tcPr>
          <w:p w14:paraId="47977FD7">
            <w:pPr>
              <w:pStyle w:val="6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Место проведения</w:t>
            </w:r>
          </w:p>
        </w:tc>
      </w:tr>
      <w:tr w14:paraId="1775C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1616" w:type="dxa"/>
            <w:vMerge w:val="continue"/>
          </w:tcPr>
          <w:p w14:paraId="35395B05">
            <w:pPr>
              <w:pStyle w:val="6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638" w:type="dxa"/>
          </w:tcPr>
          <w:p w14:paraId="56422922">
            <w:pPr>
              <w:pStyle w:val="6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Общая тема заседания</w:t>
            </w:r>
          </w:p>
        </w:tc>
        <w:tc>
          <w:tcPr>
            <w:tcW w:w="4635" w:type="dxa"/>
          </w:tcPr>
          <w:p w14:paraId="617167AE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Тема вопроса и форма проведения </w:t>
            </w:r>
          </w:p>
          <w:p w14:paraId="6FE20D7F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(НОД, мероприятие, сообщение, презентация, выставка и т.д.)</w:t>
            </w:r>
          </w:p>
        </w:tc>
        <w:tc>
          <w:tcPr>
            <w:tcW w:w="2835" w:type="dxa"/>
          </w:tcPr>
          <w:p w14:paraId="015C1775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Ф.И.О. ответственного, должность, ДО</w:t>
            </w:r>
          </w:p>
        </w:tc>
        <w:tc>
          <w:tcPr>
            <w:tcW w:w="2693" w:type="dxa"/>
            <w:vMerge w:val="continue"/>
          </w:tcPr>
          <w:p w14:paraId="4BBF726F">
            <w:pPr>
              <w:pStyle w:val="6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1FA79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616" w:type="dxa"/>
            <w:vMerge w:val="restart"/>
          </w:tcPr>
          <w:p w14:paraId="5509F689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октябрь</w:t>
            </w:r>
          </w:p>
          <w:p w14:paraId="0082254C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38" w:type="dxa"/>
            <w:vMerge w:val="restart"/>
          </w:tcPr>
          <w:p w14:paraId="3CFB5208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  <w:t>Заседание №1 Организационное</w:t>
            </w: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 xml:space="preserve"> «План работы районного методического  объединения</w:t>
            </w:r>
          </w:p>
          <w:p w14:paraId="1C66FB47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воспитателей по физическому развитию детей и приобщению к здоровому образу жизни на 2023-2024 учебный год».</w:t>
            </w:r>
          </w:p>
          <w:p w14:paraId="54AB5512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4635" w:type="dxa"/>
          </w:tcPr>
          <w:p w14:paraId="7231287F">
            <w:pPr>
              <w:pStyle w:val="6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Анализ работы РМО за 2022-2023 учебный год.</w:t>
            </w:r>
          </w:p>
          <w:p w14:paraId="0A9736C6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2835" w:type="dxa"/>
          </w:tcPr>
          <w:p w14:paraId="54146651">
            <w:pPr>
              <w:spacing w:after="0" w:line="240" w:lineRule="auto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руководитель РМО</w:t>
            </w:r>
          </w:p>
        </w:tc>
        <w:tc>
          <w:tcPr>
            <w:tcW w:w="2693" w:type="dxa"/>
            <w:vMerge w:val="restart"/>
          </w:tcPr>
          <w:p w14:paraId="76053FAF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 xml:space="preserve"> Ц</w:t>
            </w: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val="ru-RU" w:eastAsia="en-US"/>
              </w:rPr>
              <w:t>ентр</w:t>
            </w:r>
            <w:r>
              <w:rPr>
                <w:rFonts w:hint="default" w:ascii="Times New Roman" w:hAnsi="Times New Roman" w:cs="Times New Roman" w:eastAsiaTheme="minorHAnsi"/>
                <w:i/>
                <w:sz w:val="22"/>
                <w:szCs w:val="22"/>
                <w:lang w:val="ru-RU" w:eastAsia="en-US"/>
              </w:rPr>
              <w:t xml:space="preserve"> развития ребенка </w:t>
            </w: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 xml:space="preserve"> «Сказка»</w:t>
            </w:r>
          </w:p>
          <w:p w14:paraId="6BA07662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0E723C02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54D6E6A6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0AC7A3EB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2399A8DB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390F5441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0F821FA6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69E6DAF6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3C28F8A9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183BBBB7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  <w:p w14:paraId="78BA0591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</w:tc>
      </w:tr>
      <w:tr w14:paraId="3498E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16" w:type="dxa"/>
            <w:vMerge w:val="continue"/>
          </w:tcPr>
          <w:p w14:paraId="5D8F7385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38" w:type="dxa"/>
            <w:vMerge w:val="continue"/>
          </w:tcPr>
          <w:p w14:paraId="38328804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694F722B">
            <w:pPr>
              <w:pStyle w:val="6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Обсуждение и принятие плана работы РМО на 2024-2025 учебный год. </w:t>
            </w:r>
          </w:p>
          <w:p w14:paraId="47B88CD4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2835" w:type="dxa"/>
          </w:tcPr>
          <w:p w14:paraId="270C2268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Педагоги РМО</w:t>
            </w:r>
          </w:p>
          <w:p w14:paraId="27A05F52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2693" w:type="dxa"/>
            <w:vMerge w:val="continue"/>
          </w:tcPr>
          <w:p w14:paraId="7F184AC6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52D84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616" w:type="dxa"/>
            <w:vMerge w:val="continue"/>
          </w:tcPr>
          <w:p w14:paraId="44980594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38" w:type="dxa"/>
            <w:vMerge w:val="continue"/>
          </w:tcPr>
          <w:p w14:paraId="7A74FDA8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7DA1497E">
            <w:pPr>
              <w:pStyle w:val="6"/>
              <w:numPr>
                <w:ilvl w:val="0"/>
                <w:numId w:val="6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Распределение ответственных за мероприятия по пунктам плана. </w:t>
            </w:r>
          </w:p>
          <w:p w14:paraId="386BFE6F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2835" w:type="dxa"/>
          </w:tcPr>
          <w:p w14:paraId="780C4C76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руководитель РМО</w:t>
            </w:r>
          </w:p>
          <w:p w14:paraId="2159F34B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2693" w:type="dxa"/>
            <w:vMerge w:val="continue"/>
          </w:tcPr>
          <w:p w14:paraId="39E2BD88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2A181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1616" w:type="dxa"/>
            <w:vMerge w:val="continue"/>
          </w:tcPr>
          <w:p w14:paraId="08C78812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38" w:type="dxa"/>
            <w:vMerge w:val="continue"/>
          </w:tcPr>
          <w:p w14:paraId="1347D987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75A30B0D">
            <w:pPr>
              <w:pStyle w:val="6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4.  Ознакомление с положением районного конкурса «Папа, мама, я – спортивная семья»</w:t>
            </w:r>
          </w:p>
        </w:tc>
        <w:tc>
          <w:tcPr>
            <w:tcW w:w="2835" w:type="dxa"/>
          </w:tcPr>
          <w:p w14:paraId="628E431A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руководитель РМО</w:t>
            </w:r>
          </w:p>
          <w:p w14:paraId="4B69015C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2693" w:type="dxa"/>
            <w:vMerge w:val="continue"/>
          </w:tcPr>
          <w:p w14:paraId="63C7E029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333BA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616" w:type="dxa"/>
            <w:vMerge w:val="restart"/>
          </w:tcPr>
          <w:p w14:paraId="49898377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декабрь</w:t>
            </w:r>
          </w:p>
          <w:p w14:paraId="6549B8CB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38" w:type="dxa"/>
            <w:vMerge w:val="restart"/>
          </w:tcPr>
          <w:p w14:paraId="001A7519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  <w:t>Заседание №2 «Традиции и быт народов Поволжья»</w:t>
            </w:r>
          </w:p>
        </w:tc>
        <w:tc>
          <w:tcPr>
            <w:tcW w:w="4635" w:type="dxa"/>
          </w:tcPr>
          <w:p w14:paraId="6F921F11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1. Просмотр ООД «Ярмарка марийских народных подвижных игр»</w:t>
            </w:r>
            <w:r>
              <w:rPr>
                <w:rFonts w:ascii="Times New Roman" w:hAnsi="Times New Roman" w:cs="Times New Roman" w:eastAsiaTheme="minorHAnsi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2835" w:type="dxa"/>
          </w:tcPr>
          <w:p w14:paraId="1EBBB71B">
            <w:pPr>
              <w:pStyle w:val="6"/>
              <w:spacing w:after="0" w:line="240" w:lineRule="auto"/>
              <w:ind w:left="0"/>
              <w:rPr>
                <w:rFonts w:hint="default" w:ascii="Times New Roman" w:hAnsi="Times New Roman" w:cs="Times New Roman"/>
                <w:i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i/>
                <w:sz w:val="22"/>
                <w:szCs w:val="22"/>
                <w:lang w:val="ru-RU"/>
              </w:rPr>
              <w:t>Воспитатель МАДОУ д/с «Буратино»</w:t>
            </w:r>
          </w:p>
        </w:tc>
        <w:tc>
          <w:tcPr>
            <w:tcW w:w="2693" w:type="dxa"/>
            <w:vMerge w:val="restart"/>
          </w:tcPr>
          <w:p w14:paraId="4F06D085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МАДОУ  д/с «Буратино» п. Пруды</w:t>
            </w:r>
          </w:p>
        </w:tc>
      </w:tr>
      <w:tr w14:paraId="42262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16" w:type="dxa"/>
            <w:vMerge w:val="continue"/>
          </w:tcPr>
          <w:p w14:paraId="4D901273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38" w:type="dxa"/>
            <w:vMerge w:val="continue"/>
            <w:tcBorders/>
          </w:tcPr>
          <w:p w14:paraId="220B23EA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468D5DF2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2. Анализ открытого занятия.</w:t>
            </w:r>
          </w:p>
        </w:tc>
        <w:tc>
          <w:tcPr>
            <w:tcW w:w="2835" w:type="dxa"/>
          </w:tcPr>
          <w:p w14:paraId="17CFF40B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Педагоги РМО</w:t>
            </w:r>
          </w:p>
        </w:tc>
        <w:tc>
          <w:tcPr>
            <w:tcW w:w="2693" w:type="dxa"/>
            <w:vMerge w:val="continue"/>
          </w:tcPr>
          <w:p w14:paraId="496D7A3D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0432B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16" w:type="dxa"/>
            <w:vMerge w:val="continue"/>
          </w:tcPr>
          <w:p w14:paraId="65425EFF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38" w:type="dxa"/>
            <w:vMerge w:val="continue"/>
            <w:tcBorders/>
          </w:tcPr>
          <w:p w14:paraId="46C8359B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6F17EE65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 xml:space="preserve">3.  Отчет о проделанной работе по теме «Традиции и быт марийского народа»       </w:t>
            </w:r>
          </w:p>
        </w:tc>
        <w:tc>
          <w:tcPr>
            <w:tcW w:w="2835" w:type="dxa"/>
          </w:tcPr>
          <w:p w14:paraId="6D6F9900">
            <w:pPr>
              <w:pStyle w:val="6"/>
              <w:spacing w:after="0" w:line="36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Педагоги РМО   </w:t>
            </w:r>
          </w:p>
        </w:tc>
        <w:tc>
          <w:tcPr>
            <w:tcW w:w="2693" w:type="dxa"/>
            <w:vMerge w:val="continue"/>
          </w:tcPr>
          <w:p w14:paraId="64F4AC87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41B4D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1616" w:type="dxa"/>
            <w:vMerge w:val="continue"/>
          </w:tcPr>
          <w:p w14:paraId="3FFE976A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38" w:type="dxa"/>
            <w:vMerge w:val="continue"/>
            <w:tcBorders/>
          </w:tcPr>
          <w:p w14:paraId="6A7F39AA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4B5239D6">
            <w:pPr>
              <w:numPr>
                <w:ilvl w:val="0"/>
                <w:numId w:val="6"/>
              </w:numPr>
              <w:spacing w:after="0" w:line="240" w:lineRule="auto"/>
              <w:ind w:left="0" w:leftChars="0" w:firstLine="0" w:firstLineChars="0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Сообщение обобщение опыта работы по теме «Традиции и быт мордовского народа»</w:t>
            </w:r>
          </w:p>
        </w:tc>
        <w:tc>
          <w:tcPr>
            <w:tcW w:w="2835" w:type="dxa"/>
          </w:tcPr>
          <w:p w14:paraId="0B505612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воспитатель  Ц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ru-RU"/>
              </w:rPr>
              <w:t>ентра</w:t>
            </w:r>
            <w:r>
              <w:rPr>
                <w:rFonts w:hint="default" w:ascii="Times New Roman" w:hAnsi="Times New Roman" w:cs="Times New Roman"/>
                <w:i/>
                <w:sz w:val="22"/>
                <w:szCs w:val="22"/>
                <w:lang w:val="ru-RU"/>
              </w:rPr>
              <w:t xml:space="preserve"> развития ребенка 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«Сказка»</w:t>
            </w:r>
          </w:p>
          <w:p w14:paraId="095CB4E0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  <w:p w14:paraId="7CC1D946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2693" w:type="dxa"/>
            <w:vMerge w:val="continue"/>
          </w:tcPr>
          <w:p w14:paraId="50D756AA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51FAF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</w:trPr>
        <w:tc>
          <w:tcPr>
            <w:tcW w:w="1616" w:type="dxa"/>
            <w:vMerge w:val="continue"/>
          </w:tcPr>
          <w:p w14:paraId="756AEB67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38" w:type="dxa"/>
            <w:vMerge w:val="continue"/>
            <w:tcBorders/>
          </w:tcPr>
          <w:p w14:paraId="1CC5AAF5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2716B828">
            <w:pPr>
              <w:numPr>
                <w:ilvl w:val="0"/>
                <w:numId w:val="6"/>
              </w:numPr>
              <w:spacing w:after="0" w:line="240" w:lineRule="auto"/>
              <w:ind w:left="0" w:leftChars="0" w:firstLine="0" w:firstLineChars="0"/>
              <w:jc w:val="both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«Лэпбук «Республика Марий Эл, как средство ознакомления детей старшего дошкольного возраста с традициями и бытом народов Поволжья»</w:t>
            </w:r>
          </w:p>
        </w:tc>
        <w:tc>
          <w:tcPr>
            <w:tcW w:w="2835" w:type="dxa"/>
          </w:tcPr>
          <w:p w14:paraId="2EC3D249">
            <w:pPr>
              <w:pStyle w:val="6"/>
              <w:spacing w:after="0" w:line="240" w:lineRule="auto"/>
              <w:ind w:left="0"/>
              <w:rPr>
                <w:rFonts w:hint="default" w:ascii="Times New Roman" w:hAnsi="Times New Roman" w:cs="Times New Roman"/>
                <w:i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  <w:lang w:val="ru-RU"/>
              </w:rPr>
              <w:t>воспитатель</w:t>
            </w:r>
            <w:r>
              <w:rPr>
                <w:rFonts w:hint="default" w:ascii="Times New Roman" w:hAnsi="Times New Roman" w:cs="Times New Roman"/>
                <w:i/>
                <w:sz w:val="22"/>
                <w:szCs w:val="22"/>
                <w:lang w:val="ru-RU"/>
              </w:rPr>
              <w:t xml:space="preserve"> МАДОУ д/с «Солнышко»</w:t>
            </w:r>
          </w:p>
        </w:tc>
        <w:tc>
          <w:tcPr>
            <w:tcW w:w="2693" w:type="dxa"/>
            <w:vMerge w:val="continue"/>
          </w:tcPr>
          <w:p w14:paraId="228E6E08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10FCF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616" w:type="dxa"/>
            <w:vMerge w:val="continue"/>
          </w:tcPr>
          <w:p w14:paraId="6ED3EF41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38" w:type="dxa"/>
            <w:vMerge w:val="continue"/>
            <w:tcBorders/>
          </w:tcPr>
          <w:p w14:paraId="6E149930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741AACCE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 xml:space="preserve">5. Ознакомление с положением районного конкурса «Атрибут для подвижной игры»   </w:t>
            </w:r>
          </w:p>
        </w:tc>
        <w:tc>
          <w:tcPr>
            <w:tcW w:w="2835" w:type="dxa"/>
          </w:tcPr>
          <w:p w14:paraId="2953841A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руководитель РМО</w:t>
            </w:r>
          </w:p>
          <w:p w14:paraId="2C155865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  <w:p w14:paraId="4331F0F5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2693" w:type="dxa"/>
            <w:vMerge w:val="continue"/>
          </w:tcPr>
          <w:p w14:paraId="2B0DE2E3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41F2B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616" w:type="dxa"/>
            <w:vMerge w:val="restart"/>
          </w:tcPr>
          <w:p w14:paraId="62CED395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февраль</w:t>
            </w:r>
          </w:p>
          <w:p w14:paraId="7D55330C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38" w:type="dxa"/>
            <w:vMerge w:val="restart"/>
          </w:tcPr>
          <w:p w14:paraId="49D9E9FF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  <w:t>Заседание №3 «Традиции и быт народов Поволжья»</w:t>
            </w:r>
          </w:p>
        </w:tc>
        <w:tc>
          <w:tcPr>
            <w:tcW w:w="4635" w:type="dxa"/>
          </w:tcPr>
          <w:p w14:paraId="66F9302D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 xml:space="preserve">1. Просмотр ООД </w:t>
            </w:r>
            <w:r>
              <w:rPr>
                <w:rFonts w:ascii="Times New Roman" w:hAnsi="Times New Roman" w:cs="Times New Roman" w:eastAsiaTheme="minorHAnsi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Спортивный досуг «Ярмарка мордовских подвижных игр» (старший дошкольный возраст)</w:t>
            </w:r>
          </w:p>
        </w:tc>
        <w:tc>
          <w:tcPr>
            <w:tcW w:w="2835" w:type="dxa"/>
          </w:tcPr>
          <w:p w14:paraId="2ABA0078">
            <w:pPr>
              <w:pStyle w:val="6"/>
              <w:spacing w:after="0" w:line="240" w:lineRule="auto"/>
              <w:ind w:left="0"/>
              <w:rPr>
                <w:rFonts w:hint="default" w:ascii="Times New Roman" w:hAnsi="Times New Roman" w:cs="Times New Roman"/>
                <w:i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  <w:lang w:val="ru-RU"/>
              </w:rPr>
              <w:t>воспитатель</w:t>
            </w:r>
            <w:r>
              <w:rPr>
                <w:rFonts w:hint="default" w:ascii="Times New Roman" w:hAnsi="Times New Roman" w:cs="Times New Roman"/>
                <w:i/>
                <w:sz w:val="22"/>
                <w:szCs w:val="22"/>
                <w:lang w:val="ru-RU"/>
              </w:rPr>
              <w:t xml:space="preserve"> МАДОУ д/с «Колосок»</w:t>
            </w:r>
          </w:p>
        </w:tc>
        <w:tc>
          <w:tcPr>
            <w:tcW w:w="2693" w:type="dxa"/>
            <w:vMerge w:val="restart"/>
          </w:tcPr>
          <w:p w14:paraId="2D141457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МАДОУ  д/с «Колосок» р.п. Красные Баки</w:t>
            </w:r>
          </w:p>
        </w:tc>
      </w:tr>
      <w:tr w14:paraId="4B9CB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616" w:type="dxa"/>
            <w:vMerge w:val="continue"/>
          </w:tcPr>
          <w:p w14:paraId="08800A8B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38" w:type="dxa"/>
            <w:vMerge w:val="continue"/>
          </w:tcPr>
          <w:p w14:paraId="24CD2F58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705E1C01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2. Анализ открытого занятия.</w:t>
            </w:r>
          </w:p>
          <w:p w14:paraId="7E89B002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</w:tcPr>
          <w:p w14:paraId="66D9216A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Педагоги РМО</w:t>
            </w:r>
          </w:p>
        </w:tc>
        <w:tc>
          <w:tcPr>
            <w:tcW w:w="2693" w:type="dxa"/>
            <w:vMerge w:val="continue"/>
          </w:tcPr>
          <w:p w14:paraId="3D5ABA0A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13AF2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616" w:type="dxa"/>
            <w:vMerge w:val="continue"/>
          </w:tcPr>
          <w:p w14:paraId="7026A62B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38" w:type="dxa"/>
            <w:vMerge w:val="continue"/>
          </w:tcPr>
          <w:p w14:paraId="2A6579CF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13E66AF6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 xml:space="preserve">3. Отчет о проделанной работе по теме «Традиции и быт мордовского народа» </w:t>
            </w:r>
          </w:p>
          <w:p w14:paraId="1031C3F8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</w:tcPr>
          <w:p w14:paraId="3BEFADE0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Педагоги РМО</w:t>
            </w:r>
          </w:p>
        </w:tc>
        <w:tc>
          <w:tcPr>
            <w:tcW w:w="2693" w:type="dxa"/>
            <w:vMerge w:val="continue"/>
          </w:tcPr>
          <w:p w14:paraId="68592F9D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50B86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1616" w:type="dxa"/>
            <w:vMerge w:val="continue"/>
          </w:tcPr>
          <w:p w14:paraId="7C5A77D2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38" w:type="dxa"/>
            <w:vMerge w:val="continue"/>
          </w:tcPr>
          <w:p w14:paraId="418E0220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</w:tcPr>
          <w:p w14:paraId="7D86E313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>4.</w:t>
            </w:r>
            <w:r>
              <w:rPr>
                <w:rFonts w:ascii="Times New Roman" w:hAnsi="Times New Roman" w:cs="Times New Roman" w:eastAsiaTheme="minorHAnsi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 xml:space="preserve">Мастер-класс «Подвижные игры народов Поволжья как средство разностороннего развития личности дошкольника» </w:t>
            </w:r>
          </w:p>
        </w:tc>
        <w:tc>
          <w:tcPr>
            <w:tcW w:w="2835" w:type="dxa"/>
          </w:tcPr>
          <w:p w14:paraId="203D0080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руководитель РМО</w:t>
            </w:r>
          </w:p>
        </w:tc>
        <w:tc>
          <w:tcPr>
            <w:tcW w:w="2693" w:type="dxa"/>
            <w:vMerge w:val="continue"/>
          </w:tcPr>
          <w:p w14:paraId="50BE3C9B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37FEE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616" w:type="dxa"/>
            <w:vMerge w:val="restart"/>
          </w:tcPr>
          <w:p w14:paraId="44ED7E8F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апрель</w:t>
            </w:r>
          </w:p>
          <w:p w14:paraId="6332A651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38" w:type="dxa"/>
            <w:vMerge w:val="restart"/>
          </w:tcPr>
          <w:p w14:paraId="262C4754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b/>
                <w:i/>
                <w:sz w:val="22"/>
                <w:szCs w:val="22"/>
                <w:lang w:eastAsia="en-US"/>
              </w:rPr>
              <w:t>Заседание №4 «Традиции и быт народов Поволжья»</w:t>
            </w:r>
          </w:p>
        </w:tc>
        <w:tc>
          <w:tcPr>
            <w:tcW w:w="4635" w:type="dxa"/>
          </w:tcPr>
          <w:p w14:paraId="185B5BFE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2"/>
                <w:szCs w:val="22"/>
                <w:lang w:eastAsia="en-US"/>
              </w:rPr>
              <w:t xml:space="preserve">1. Просмотр видеоматериала итогового мероприятия «Фестиваль подвижных игр народов Поволжья»  </w:t>
            </w:r>
          </w:p>
        </w:tc>
        <w:tc>
          <w:tcPr>
            <w:tcW w:w="2835" w:type="dxa"/>
          </w:tcPr>
          <w:p w14:paraId="0CE8DA68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 Педагоги РМО</w:t>
            </w:r>
          </w:p>
          <w:p w14:paraId="4D8168AD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  <w:p w14:paraId="2C2B91CF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2693" w:type="dxa"/>
            <w:vMerge w:val="restart"/>
          </w:tcPr>
          <w:p w14:paraId="0EAEA87C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Ц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ru-RU"/>
              </w:rPr>
              <w:t>ентр</w:t>
            </w:r>
            <w:r>
              <w:rPr>
                <w:rFonts w:hint="default" w:ascii="Times New Roman" w:hAnsi="Times New Roman" w:cs="Times New Roman"/>
                <w:i/>
                <w:sz w:val="22"/>
                <w:szCs w:val="22"/>
                <w:lang w:val="ru-RU"/>
              </w:rPr>
              <w:t xml:space="preserve"> развития ребенка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«Сказка»</w:t>
            </w:r>
          </w:p>
        </w:tc>
      </w:tr>
      <w:tr w14:paraId="4CD30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16" w:type="dxa"/>
            <w:vMerge w:val="continue"/>
          </w:tcPr>
          <w:p w14:paraId="41848BAD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38" w:type="dxa"/>
            <w:vMerge w:val="continue"/>
          </w:tcPr>
          <w:p w14:paraId="17B139A7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4"/>
                <w:szCs w:val="28"/>
                <w:lang w:eastAsia="en-US"/>
              </w:rPr>
            </w:pPr>
          </w:p>
        </w:tc>
        <w:tc>
          <w:tcPr>
            <w:tcW w:w="4635" w:type="dxa"/>
          </w:tcPr>
          <w:p w14:paraId="57C2D7FE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4"/>
                <w:szCs w:val="28"/>
                <w:lang w:eastAsia="en-US"/>
              </w:rPr>
              <w:t xml:space="preserve">2. Анализ видеоматериалов.  </w:t>
            </w:r>
          </w:p>
          <w:p w14:paraId="126CFE8B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4"/>
                <w:szCs w:val="28"/>
                <w:lang w:eastAsia="en-US"/>
              </w:rPr>
              <w:t xml:space="preserve">  </w:t>
            </w:r>
          </w:p>
        </w:tc>
        <w:tc>
          <w:tcPr>
            <w:tcW w:w="2835" w:type="dxa"/>
          </w:tcPr>
          <w:p w14:paraId="6C07139A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8"/>
              </w:rPr>
              <w:t xml:space="preserve">  Педагоги РМО</w:t>
            </w:r>
          </w:p>
        </w:tc>
        <w:tc>
          <w:tcPr>
            <w:tcW w:w="2693" w:type="dxa"/>
            <w:vMerge w:val="continue"/>
          </w:tcPr>
          <w:p w14:paraId="083EF233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</w:p>
        </w:tc>
      </w:tr>
      <w:tr w14:paraId="57448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616" w:type="dxa"/>
            <w:vMerge w:val="continue"/>
          </w:tcPr>
          <w:p w14:paraId="3970BDBF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38" w:type="dxa"/>
            <w:vMerge w:val="continue"/>
          </w:tcPr>
          <w:p w14:paraId="23B36582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4"/>
                <w:szCs w:val="28"/>
                <w:lang w:eastAsia="en-US"/>
              </w:rPr>
            </w:pPr>
          </w:p>
        </w:tc>
        <w:tc>
          <w:tcPr>
            <w:tcW w:w="4635" w:type="dxa"/>
          </w:tcPr>
          <w:p w14:paraId="3ECF694A">
            <w:pPr>
              <w:numPr>
                <w:ilvl w:val="0"/>
                <w:numId w:val="5"/>
              </w:numPr>
              <w:spacing w:after="0" w:line="240" w:lineRule="auto"/>
              <w:ind w:left="0" w:leftChars="0" w:firstLine="0" w:firstLineChars="0"/>
              <w:jc w:val="both"/>
              <w:rPr>
                <w:rFonts w:ascii="Times New Roman" w:hAnsi="Times New Roman" w:cs="Times New Roman" w:eastAsiaTheme="minorHAnsi"/>
                <w:i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i/>
                <w:sz w:val="24"/>
                <w:szCs w:val="28"/>
                <w:lang w:eastAsia="en-US"/>
              </w:rPr>
              <w:t xml:space="preserve">Подведение итогов районного конкурса «Атрибут для подвижной игры».      </w:t>
            </w:r>
          </w:p>
        </w:tc>
        <w:tc>
          <w:tcPr>
            <w:tcW w:w="2835" w:type="dxa"/>
          </w:tcPr>
          <w:p w14:paraId="4BE4878C">
            <w:pPr>
              <w:pStyle w:val="6"/>
              <w:spacing w:after="0" w:line="240" w:lineRule="auto"/>
              <w:ind w:left="0"/>
              <w:rPr>
                <w:rFonts w:hint="default" w:ascii="Times New Roman" w:hAnsi="Times New Roman" w:cs="Times New Roman"/>
                <w:i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8"/>
                <w:lang w:val="ru-RU"/>
              </w:rPr>
              <w:t>Специалист</w:t>
            </w:r>
            <w:r>
              <w:rPr>
                <w:rFonts w:hint="default" w:ascii="Times New Roman" w:hAnsi="Times New Roman" w:cs="Times New Roman"/>
                <w:i/>
                <w:sz w:val="24"/>
                <w:szCs w:val="28"/>
                <w:lang w:val="ru-RU"/>
              </w:rPr>
              <w:t xml:space="preserve"> УО и МП</w:t>
            </w:r>
          </w:p>
        </w:tc>
        <w:tc>
          <w:tcPr>
            <w:tcW w:w="2693" w:type="dxa"/>
            <w:vMerge w:val="continue"/>
          </w:tcPr>
          <w:p w14:paraId="43F7BCE8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</w:p>
        </w:tc>
      </w:tr>
      <w:tr w14:paraId="0C7E0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616" w:type="dxa"/>
            <w:vMerge w:val="continue"/>
          </w:tcPr>
          <w:p w14:paraId="39E12885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38" w:type="dxa"/>
            <w:vMerge w:val="continue"/>
          </w:tcPr>
          <w:p w14:paraId="12243435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4"/>
                <w:szCs w:val="28"/>
                <w:lang w:eastAsia="en-US"/>
              </w:rPr>
            </w:pPr>
          </w:p>
        </w:tc>
        <w:tc>
          <w:tcPr>
            <w:tcW w:w="4635" w:type="dxa"/>
          </w:tcPr>
          <w:p w14:paraId="37B4F50A">
            <w:pPr>
              <w:numPr>
                <w:ilvl w:val="0"/>
                <w:numId w:val="5"/>
              </w:numPr>
              <w:spacing w:after="0" w:line="240" w:lineRule="auto"/>
              <w:ind w:left="0" w:leftChars="0" w:firstLine="0" w:firstLineChars="0"/>
              <w:jc w:val="both"/>
              <w:rPr>
                <w:rFonts w:ascii="Times New Roman" w:hAnsi="Times New Roman" w:cs="Times New Roman" w:eastAsiaTheme="minorHAnsi"/>
                <w:i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Презентация подвижных игр с использованием атрибутов </w:t>
            </w:r>
            <w:r>
              <w:rPr>
                <w:rFonts w:hint="default" w:ascii="Times New Roman" w:hAnsi="Times New Roman" w:cs="Times New Roman"/>
                <w:i/>
                <w:iCs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</w:tcPr>
          <w:p w14:paraId="3C1ED880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4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2"/>
                <w:szCs w:val="22"/>
                <w:lang w:val="ru-RU"/>
              </w:rPr>
              <w:t xml:space="preserve">  П</w:t>
            </w:r>
            <w:r>
              <w:rPr>
                <w:rFonts w:ascii="Times New Roman" w:hAnsi="Times New Roman" w:cs="Times New Roman"/>
                <w:i/>
                <w:iCs/>
                <w:sz w:val="22"/>
                <w:szCs w:val="22"/>
                <w:lang w:val="ru-RU"/>
              </w:rPr>
              <w:t>обедители</w:t>
            </w:r>
            <w:r>
              <w:rPr>
                <w:rFonts w:hint="default" w:ascii="Times New Roman" w:hAnsi="Times New Roman" w:cs="Times New Roman"/>
                <w:i/>
                <w:iCs/>
                <w:sz w:val="22"/>
                <w:szCs w:val="22"/>
                <w:lang w:val="ru-RU"/>
              </w:rPr>
              <w:t xml:space="preserve"> муниципального конкурса</w:t>
            </w:r>
            <w: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 </w:t>
            </w:r>
            <w:bookmarkStart w:id="0" w:name="_GoBack"/>
            <w:bookmarkEnd w:id="0"/>
          </w:p>
        </w:tc>
        <w:tc>
          <w:tcPr>
            <w:tcW w:w="2693" w:type="dxa"/>
            <w:vMerge w:val="continue"/>
          </w:tcPr>
          <w:p w14:paraId="311AB007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</w:p>
        </w:tc>
      </w:tr>
      <w:tr w14:paraId="20E7E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616" w:type="dxa"/>
            <w:vMerge w:val="continue"/>
          </w:tcPr>
          <w:p w14:paraId="50DA59E3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38" w:type="dxa"/>
            <w:vMerge w:val="continue"/>
          </w:tcPr>
          <w:p w14:paraId="3773880E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i/>
                <w:sz w:val="24"/>
                <w:szCs w:val="28"/>
                <w:lang w:eastAsia="en-US"/>
              </w:rPr>
            </w:pPr>
          </w:p>
        </w:tc>
        <w:tc>
          <w:tcPr>
            <w:tcW w:w="4635" w:type="dxa"/>
          </w:tcPr>
          <w:p w14:paraId="4E3AD8E0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4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 w:eastAsiaTheme="minorHAnsi"/>
                <w:i/>
                <w:sz w:val="24"/>
                <w:szCs w:val="28"/>
                <w:lang w:val="ru-RU" w:eastAsia="en-US"/>
              </w:rPr>
              <w:t>5</w:t>
            </w:r>
            <w:r>
              <w:rPr>
                <w:rFonts w:ascii="Times New Roman" w:hAnsi="Times New Roman" w:cs="Times New Roman" w:eastAsiaTheme="minorHAnsi"/>
                <w:i/>
                <w:sz w:val="24"/>
                <w:szCs w:val="28"/>
                <w:lang w:eastAsia="en-US"/>
              </w:rPr>
              <w:t xml:space="preserve">. Анализ работы за 2024-2025 учебный год    </w:t>
            </w:r>
          </w:p>
          <w:p w14:paraId="47EA74CF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i/>
                <w:sz w:val="24"/>
                <w:szCs w:val="28"/>
                <w:lang w:eastAsia="en-US"/>
              </w:rPr>
            </w:pPr>
          </w:p>
        </w:tc>
        <w:tc>
          <w:tcPr>
            <w:tcW w:w="2835" w:type="dxa"/>
          </w:tcPr>
          <w:p w14:paraId="66076D33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8"/>
              </w:rPr>
              <w:t>руководитель РМО</w:t>
            </w:r>
          </w:p>
        </w:tc>
        <w:tc>
          <w:tcPr>
            <w:tcW w:w="2693" w:type="dxa"/>
            <w:vMerge w:val="continue"/>
          </w:tcPr>
          <w:p w14:paraId="460C4413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</w:p>
        </w:tc>
      </w:tr>
    </w:tbl>
    <w:p w14:paraId="6AFD5D43">
      <w:pPr>
        <w:pStyle w:val="6"/>
        <w:ind w:left="420"/>
        <w:jc w:val="both"/>
        <w:rPr>
          <w:rFonts w:ascii="Times New Roman" w:hAnsi="Times New Roman" w:cs="Times New Roman"/>
          <w:sz w:val="28"/>
          <w:szCs w:val="28"/>
        </w:rPr>
      </w:pPr>
    </w:p>
    <w:p w14:paraId="72696896">
      <w:pPr>
        <w:pStyle w:val="6"/>
        <w:ind w:left="420"/>
        <w:jc w:val="both"/>
        <w:rPr>
          <w:rFonts w:ascii="Times New Roman" w:hAnsi="Times New Roman" w:cs="Times New Roman"/>
          <w:sz w:val="28"/>
          <w:szCs w:val="28"/>
        </w:rPr>
      </w:pPr>
    </w:p>
    <w:p w14:paraId="6DF87220">
      <w:pPr>
        <w:pStyle w:val="6"/>
        <w:ind w:left="420"/>
        <w:jc w:val="both"/>
        <w:rPr>
          <w:rFonts w:ascii="Times New Roman" w:hAnsi="Times New Roman" w:cs="Times New Roman"/>
          <w:sz w:val="28"/>
          <w:szCs w:val="28"/>
        </w:rPr>
      </w:pPr>
    </w:p>
    <w:p w14:paraId="1891C5AF">
      <w:pPr>
        <w:jc w:val="both"/>
        <w:rPr>
          <w:rFonts w:ascii="Times New Roman" w:hAnsi="Times New Roman" w:cs="Times New Roman"/>
          <w:sz w:val="28"/>
          <w:szCs w:val="28"/>
        </w:rPr>
        <w:sectPr>
          <w:pgSz w:w="16838" w:h="11906" w:orient="landscape"/>
          <w:pgMar w:top="850" w:right="1134" w:bottom="1701" w:left="1134" w:header="708" w:footer="708" w:gutter="0"/>
          <w:cols w:space="708" w:num="1"/>
          <w:docGrid w:linePitch="360" w:charSpace="0"/>
        </w:sectPr>
      </w:pPr>
    </w:p>
    <w:p w14:paraId="45882BA9">
      <w:pPr>
        <w:spacing w:line="360" w:lineRule="auto"/>
        <w:ind w:right="57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1763A7"/>
    <w:multiLevelType w:val="multilevel"/>
    <w:tmpl w:val="141763A7"/>
    <w:lvl w:ilvl="0" w:tentative="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140" w:hanging="360"/>
      </w:pPr>
    </w:lvl>
    <w:lvl w:ilvl="2" w:tentative="0">
      <w:start w:val="1"/>
      <w:numFmt w:val="lowerRoman"/>
      <w:lvlText w:val="%3."/>
      <w:lvlJc w:val="right"/>
      <w:pPr>
        <w:ind w:left="1860" w:hanging="180"/>
      </w:pPr>
    </w:lvl>
    <w:lvl w:ilvl="3" w:tentative="0">
      <w:start w:val="1"/>
      <w:numFmt w:val="decimal"/>
      <w:lvlText w:val="%4."/>
      <w:lvlJc w:val="left"/>
      <w:pPr>
        <w:ind w:left="2580" w:hanging="360"/>
      </w:pPr>
    </w:lvl>
    <w:lvl w:ilvl="4" w:tentative="0">
      <w:start w:val="1"/>
      <w:numFmt w:val="lowerLetter"/>
      <w:lvlText w:val="%5."/>
      <w:lvlJc w:val="left"/>
      <w:pPr>
        <w:ind w:left="3300" w:hanging="360"/>
      </w:pPr>
    </w:lvl>
    <w:lvl w:ilvl="5" w:tentative="0">
      <w:start w:val="1"/>
      <w:numFmt w:val="lowerRoman"/>
      <w:lvlText w:val="%6."/>
      <w:lvlJc w:val="right"/>
      <w:pPr>
        <w:ind w:left="4020" w:hanging="180"/>
      </w:pPr>
    </w:lvl>
    <w:lvl w:ilvl="6" w:tentative="0">
      <w:start w:val="1"/>
      <w:numFmt w:val="decimal"/>
      <w:lvlText w:val="%7."/>
      <w:lvlJc w:val="left"/>
      <w:pPr>
        <w:ind w:left="4740" w:hanging="360"/>
      </w:pPr>
    </w:lvl>
    <w:lvl w:ilvl="7" w:tentative="0">
      <w:start w:val="1"/>
      <w:numFmt w:val="lowerLetter"/>
      <w:lvlText w:val="%8."/>
      <w:lvlJc w:val="left"/>
      <w:pPr>
        <w:ind w:left="5460" w:hanging="360"/>
      </w:pPr>
    </w:lvl>
    <w:lvl w:ilvl="8" w:tentative="0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3471052D"/>
    <w:multiLevelType w:val="multilevel"/>
    <w:tmpl w:val="3471052D"/>
    <w:lvl w:ilvl="0" w:tentative="0">
      <w:start w:val="1"/>
      <w:numFmt w:val="decimal"/>
      <w:lvlText w:val="%1."/>
      <w:lvlJc w:val="left"/>
      <w:pPr>
        <w:ind w:left="1440" w:hanging="360"/>
      </w:pPr>
    </w:lvl>
    <w:lvl w:ilvl="1" w:tentative="0">
      <w:start w:val="1"/>
      <w:numFmt w:val="lowerLetter"/>
      <w:lvlText w:val="%2."/>
      <w:lvlJc w:val="left"/>
      <w:pPr>
        <w:ind w:left="2160" w:hanging="360"/>
      </w:pPr>
    </w:lvl>
    <w:lvl w:ilvl="2" w:tentative="0">
      <w:start w:val="1"/>
      <w:numFmt w:val="lowerRoman"/>
      <w:lvlText w:val="%3."/>
      <w:lvlJc w:val="right"/>
      <w:pPr>
        <w:ind w:left="2880" w:hanging="180"/>
      </w:pPr>
    </w:lvl>
    <w:lvl w:ilvl="3" w:tentative="0">
      <w:start w:val="1"/>
      <w:numFmt w:val="decimal"/>
      <w:lvlText w:val="%4."/>
      <w:lvlJc w:val="left"/>
      <w:pPr>
        <w:ind w:left="3600" w:hanging="360"/>
      </w:pPr>
    </w:lvl>
    <w:lvl w:ilvl="4" w:tentative="0">
      <w:start w:val="1"/>
      <w:numFmt w:val="lowerLetter"/>
      <w:lvlText w:val="%5."/>
      <w:lvlJc w:val="left"/>
      <w:pPr>
        <w:ind w:left="4320" w:hanging="360"/>
      </w:pPr>
    </w:lvl>
    <w:lvl w:ilvl="5" w:tentative="0">
      <w:start w:val="1"/>
      <w:numFmt w:val="lowerRoman"/>
      <w:lvlText w:val="%6."/>
      <w:lvlJc w:val="right"/>
      <w:pPr>
        <w:ind w:left="5040" w:hanging="180"/>
      </w:pPr>
    </w:lvl>
    <w:lvl w:ilvl="6" w:tentative="0">
      <w:start w:val="1"/>
      <w:numFmt w:val="decimal"/>
      <w:lvlText w:val="%7."/>
      <w:lvlJc w:val="left"/>
      <w:pPr>
        <w:ind w:left="5760" w:hanging="360"/>
      </w:pPr>
    </w:lvl>
    <w:lvl w:ilvl="7" w:tentative="0">
      <w:start w:val="1"/>
      <w:numFmt w:val="lowerLetter"/>
      <w:lvlText w:val="%8."/>
      <w:lvlJc w:val="left"/>
      <w:pPr>
        <w:ind w:left="6480" w:hanging="360"/>
      </w:pPr>
    </w:lvl>
    <w:lvl w:ilvl="8" w:tentative="0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5A343B7"/>
    <w:multiLevelType w:val="multilevel"/>
    <w:tmpl w:val="45A343B7"/>
    <w:lvl w:ilvl="0" w:tentative="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140" w:hanging="360"/>
      </w:pPr>
    </w:lvl>
    <w:lvl w:ilvl="2" w:tentative="0">
      <w:start w:val="1"/>
      <w:numFmt w:val="lowerRoman"/>
      <w:lvlText w:val="%3."/>
      <w:lvlJc w:val="right"/>
      <w:pPr>
        <w:ind w:left="1860" w:hanging="180"/>
      </w:pPr>
    </w:lvl>
    <w:lvl w:ilvl="3" w:tentative="0">
      <w:start w:val="1"/>
      <w:numFmt w:val="decimal"/>
      <w:lvlText w:val="%4."/>
      <w:lvlJc w:val="left"/>
      <w:pPr>
        <w:ind w:left="2580" w:hanging="360"/>
      </w:pPr>
    </w:lvl>
    <w:lvl w:ilvl="4" w:tentative="0">
      <w:start w:val="1"/>
      <w:numFmt w:val="lowerLetter"/>
      <w:lvlText w:val="%5."/>
      <w:lvlJc w:val="left"/>
      <w:pPr>
        <w:ind w:left="3300" w:hanging="360"/>
      </w:pPr>
    </w:lvl>
    <w:lvl w:ilvl="5" w:tentative="0">
      <w:start w:val="1"/>
      <w:numFmt w:val="lowerRoman"/>
      <w:lvlText w:val="%6."/>
      <w:lvlJc w:val="right"/>
      <w:pPr>
        <w:ind w:left="4020" w:hanging="180"/>
      </w:pPr>
    </w:lvl>
    <w:lvl w:ilvl="6" w:tentative="0">
      <w:start w:val="1"/>
      <w:numFmt w:val="decimal"/>
      <w:lvlText w:val="%7."/>
      <w:lvlJc w:val="left"/>
      <w:pPr>
        <w:ind w:left="4740" w:hanging="360"/>
      </w:pPr>
    </w:lvl>
    <w:lvl w:ilvl="7" w:tentative="0">
      <w:start w:val="1"/>
      <w:numFmt w:val="lowerLetter"/>
      <w:lvlText w:val="%8."/>
      <w:lvlJc w:val="left"/>
      <w:pPr>
        <w:ind w:left="5460" w:hanging="360"/>
      </w:pPr>
    </w:lvl>
    <w:lvl w:ilvl="8" w:tentative="0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46736C13"/>
    <w:multiLevelType w:val="multilevel"/>
    <w:tmpl w:val="46736C13"/>
    <w:lvl w:ilvl="0" w:tentative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630542"/>
    <w:multiLevelType w:val="multilevel"/>
    <w:tmpl w:val="55630542"/>
    <w:lvl w:ilvl="0" w:tentative="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140" w:hanging="360"/>
      </w:pPr>
    </w:lvl>
    <w:lvl w:ilvl="2" w:tentative="0">
      <w:start w:val="1"/>
      <w:numFmt w:val="lowerRoman"/>
      <w:lvlText w:val="%3."/>
      <w:lvlJc w:val="right"/>
      <w:pPr>
        <w:ind w:left="1860" w:hanging="180"/>
      </w:pPr>
    </w:lvl>
    <w:lvl w:ilvl="3" w:tentative="0">
      <w:start w:val="1"/>
      <w:numFmt w:val="decimal"/>
      <w:lvlText w:val="%4."/>
      <w:lvlJc w:val="left"/>
      <w:pPr>
        <w:ind w:left="2580" w:hanging="360"/>
      </w:pPr>
    </w:lvl>
    <w:lvl w:ilvl="4" w:tentative="0">
      <w:start w:val="1"/>
      <w:numFmt w:val="lowerLetter"/>
      <w:lvlText w:val="%5."/>
      <w:lvlJc w:val="left"/>
      <w:pPr>
        <w:ind w:left="3300" w:hanging="360"/>
      </w:pPr>
    </w:lvl>
    <w:lvl w:ilvl="5" w:tentative="0">
      <w:start w:val="1"/>
      <w:numFmt w:val="lowerRoman"/>
      <w:lvlText w:val="%6."/>
      <w:lvlJc w:val="right"/>
      <w:pPr>
        <w:ind w:left="4020" w:hanging="180"/>
      </w:pPr>
    </w:lvl>
    <w:lvl w:ilvl="6" w:tentative="0">
      <w:start w:val="1"/>
      <w:numFmt w:val="decimal"/>
      <w:lvlText w:val="%7."/>
      <w:lvlJc w:val="left"/>
      <w:pPr>
        <w:ind w:left="4740" w:hanging="360"/>
      </w:pPr>
    </w:lvl>
    <w:lvl w:ilvl="7" w:tentative="0">
      <w:start w:val="1"/>
      <w:numFmt w:val="lowerLetter"/>
      <w:lvlText w:val="%8."/>
      <w:lvlJc w:val="left"/>
      <w:pPr>
        <w:ind w:left="5460" w:hanging="360"/>
      </w:pPr>
    </w:lvl>
    <w:lvl w:ilvl="8" w:tentative="0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57DA17A5"/>
    <w:multiLevelType w:val="multilevel"/>
    <w:tmpl w:val="57DA17A5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ED1059"/>
    <w:rsid w:val="00010EA8"/>
    <w:rsid w:val="00035848"/>
    <w:rsid w:val="000610A9"/>
    <w:rsid w:val="00072B3B"/>
    <w:rsid w:val="000C3630"/>
    <w:rsid w:val="000E091E"/>
    <w:rsid w:val="00100C64"/>
    <w:rsid w:val="00104840"/>
    <w:rsid w:val="00131492"/>
    <w:rsid w:val="001466FB"/>
    <w:rsid w:val="00177839"/>
    <w:rsid w:val="001A4AF0"/>
    <w:rsid w:val="001A5180"/>
    <w:rsid w:val="00206584"/>
    <w:rsid w:val="0024051D"/>
    <w:rsid w:val="002D1C40"/>
    <w:rsid w:val="00314668"/>
    <w:rsid w:val="00326C5A"/>
    <w:rsid w:val="00357985"/>
    <w:rsid w:val="003E5968"/>
    <w:rsid w:val="0048162C"/>
    <w:rsid w:val="004B160C"/>
    <w:rsid w:val="004B1FC0"/>
    <w:rsid w:val="0052215A"/>
    <w:rsid w:val="005673C2"/>
    <w:rsid w:val="005833C4"/>
    <w:rsid w:val="00591A94"/>
    <w:rsid w:val="005A7322"/>
    <w:rsid w:val="005B4746"/>
    <w:rsid w:val="005D2588"/>
    <w:rsid w:val="00602926"/>
    <w:rsid w:val="00603855"/>
    <w:rsid w:val="00627AE0"/>
    <w:rsid w:val="00637C30"/>
    <w:rsid w:val="00647BC0"/>
    <w:rsid w:val="0065423D"/>
    <w:rsid w:val="0067697E"/>
    <w:rsid w:val="006A7185"/>
    <w:rsid w:val="006B2A27"/>
    <w:rsid w:val="007017AE"/>
    <w:rsid w:val="0071236A"/>
    <w:rsid w:val="00816C18"/>
    <w:rsid w:val="00825E4A"/>
    <w:rsid w:val="00837237"/>
    <w:rsid w:val="00896E5B"/>
    <w:rsid w:val="008B66BD"/>
    <w:rsid w:val="008C0E4B"/>
    <w:rsid w:val="008C1A89"/>
    <w:rsid w:val="009131F1"/>
    <w:rsid w:val="00976684"/>
    <w:rsid w:val="00983524"/>
    <w:rsid w:val="009966AB"/>
    <w:rsid w:val="009D7C27"/>
    <w:rsid w:val="009E5C2E"/>
    <w:rsid w:val="009E675F"/>
    <w:rsid w:val="00A0417A"/>
    <w:rsid w:val="00A72129"/>
    <w:rsid w:val="00A97F9F"/>
    <w:rsid w:val="00AB4F79"/>
    <w:rsid w:val="00AB585B"/>
    <w:rsid w:val="00AE6DFB"/>
    <w:rsid w:val="00B45C1E"/>
    <w:rsid w:val="00B61D08"/>
    <w:rsid w:val="00BA67C4"/>
    <w:rsid w:val="00BA76B7"/>
    <w:rsid w:val="00C22EA9"/>
    <w:rsid w:val="00C34D94"/>
    <w:rsid w:val="00C506A0"/>
    <w:rsid w:val="00C7102D"/>
    <w:rsid w:val="00CB7928"/>
    <w:rsid w:val="00D02E06"/>
    <w:rsid w:val="00D13021"/>
    <w:rsid w:val="00D16541"/>
    <w:rsid w:val="00D501C7"/>
    <w:rsid w:val="00DD5C62"/>
    <w:rsid w:val="00DE171F"/>
    <w:rsid w:val="00DF6170"/>
    <w:rsid w:val="00E423BF"/>
    <w:rsid w:val="00E439C9"/>
    <w:rsid w:val="00E5737C"/>
    <w:rsid w:val="00E71875"/>
    <w:rsid w:val="00ED1059"/>
    <w:rsid w:val="00EF2FEE"/>
    <w:rsid w:val="00F301D6"/>
    <w:rsid w:val="00F344DA"/>
    <w:rsid w:val="00F4774B"/>
    <w:rsid w:val="00F529A1"/>
    <w:rsid w:val="00F565FF"/>
    <w:rsid w:val="00F72F66"/>
    <w:rsid w:val="00F84F5B"/>
    <w:rsid w:val="00F93310"/>
    <w:rsid w:val="00F95A9C"/>
    <w:rsid w:val="4AF9440E"/>
    <w:rsid w:val="61392505"/>
    <w:rsid w:val="6AF7477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table" w:styleId="5">
    <w:name w:val="Table Grid"/>
    <w:basedOn w:val="3"/>
    <w:qFormat/>
    <w:uiPriority w:val="59"/>
    <w:pPr>
      <w:spacing w:after="0" w:line="240" w:lineRule="auto"/>
    </w:pPr>
    <w:rPr>
      <w:rFonts w:eastAsiaTheme="minorHAnsi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left="720"/>
      <w:contextualSpacing/>
    </w:pPr>
    <w:rPr>
      <w:rFonts w:eastAsiaTheme="minorHAnsi"/>
      <w:lang w:eastAsia="en-US"/>
    </w:rPr>
  </w:style>
  <w:style w:type="paragraph" w:customStyle="1" w:styleId="7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EastAsia"/>
      <w:color w:val="000000"/>
      <w:sz w:val="24"/>
      <w:szCs w:val="24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F37A45-B79C-4281-9F51-2E735A4622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Reanimator Extreme Edition</Company>
  <Pages>6</Pages>
  <Words>920</Words>
  <Characters>5250</Characters>
  <Lines>43</Lines>
  <Paragraphs>12</Paragraphs>
  <TotalTime>16</TotalTime>
  <ScaleCrop>false</ScaleCrop>
  <LinksUpToDate>false</LinksUpToDate>
  <CharactersWithSpaces>6158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2023-10-11T08:18:00Z</dcterms:created>
  <dc:creator>User</dc:creator>
  <cp:lastModifiedBy>методический кабинет</cp:lastModifiedBy>
  <dcterms:modified xsi:type="dcterms:W3CDTF">2026-01-11T10:25:01Z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BBD0C0DFBEDE43B0BD05B2D250765AAE_12</vt:lpwstr>
  </property>
</Properties>
</file>